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54DE5" w:rsidRPr="00154DE5" w:rsidRDefault="00154DE5" w:rsidP="00786144">
      <w:pPr>
        <w:jc w:val="center"/>
        <w:rPr>
          <w:b/>
          <w:bCs/>
        </w:rPr>
      </w:pPr>
      <w:r w:rsidRPr="00154DE5">
        <w:rPr>
          <w:b/>
          <w:bCs/>
        </w:rPr>
        <w:t>NƏQLİYYAT XİDMƏTLƏRİNİN TƏŞKİLİ HAQQINDA BİRBAŞA MÜQAVİLƏ</w:t>
      </w:r>
    </w:p>
    <w:p w:rsidR="00154DE5" w:rsidRDefault="00154DE5" w:rsidP="00786144">
      <w:pPr>
        <w:jc w:val="center"/>
        <w:rPr>
          <w:b/>
          <w:bCs/>
        </w:rPr>
      </w:pPr>
      <w:r w:rsidRPr="00154DE5">
        <w:rPr>
          <w:b/>
          <w:bCs/>
        </w:rPr>
        <w:t>DIRECT AGREEMENT ON THE ORGANIZATION OF TRANSPORTATION SERVICES</w:t>
      </w:r>
    </w:p>
    <w:p w:rsidR="00F84D96" w:rsidRPr="00154DE5" w:rsidRDefault="00F84D96" w:rsidP="00154DE5">
      <w:pPr>
        <w:rPr>
          <w:b/>
          <w:bCs/>
        </w:rPr>
      </w:pPr>
    </w:p>
    <w:p w:rsidR="00154DE5" w:rsidRPr="00154DE5" w:rsidRDefault="00154DE5" w:rsidP="00154DE5">
      <w:r w:rsidRPr="00154DE5">
        <w:rPr>
          <w:b/>
          <w:bCs/>
        </w:rPr>
        <w:t>No. DC-007/26</w:t>
      </w:r>
    </w:p>
    <w:p w:rsidR="00154DE5" w:rsidRPr="00154DE5" w:rsidRDefault="00154DE5" w:rsidP="00154DE5">
      <w:r w:rsidRPr="00154DE5">
        <w:rPr>
          <w:b/>
          <w:bCs/>
        </w:rPr>
        <w:t xml:space="preserve">Bakı şəhəri, </w:t>
      </w:r>
      <w:r w:rsidR="00F84D96" w:rsidRPr="00F84D96">
        <w:rPr>
          <w:b/>
          <w:bCs/>
          <w:highlight w:val="yellow"/>
        </w:rPr>
        <w:t>__</w:t>
      </w:r>
      <w:r w:rsidRPr="00154DE5">
        <w:rPr>
          <w:b/>
          <w:bCs/>
        </w:rPr>
        <w:t xml:space="preserve"> fevral 2026-cı il</w:t>
      </w:r>
      <w:r w:rsidRPr="00154DE5">
        <w:br/>
      </w:r>
      <w:r w:rsidRPr="00154DE5">
        <w:rPr>
          <w:b/>
          <w:bCs/>
        </w:rPr>
        <w:t xml:space="preserve">Baku City, </w:t>
      </w:r>
      <w:r w:rsidR="00F84D96" w:rsidRPr="00F84D96">
        <w:rPr>
          <w:b/>
          <w:bCs/>
          <w:highlight w:val="yellow"/>
        </w:rPr>
        <w:t>__</w:t>
      </w:r>
      <w:r w:rsidRPr="00154DE5">
        <w:rPr>
          <w:b/>
          <w:bCs/>
        </w:rPr>
        <w:t xml:space="preserve"> February 2026</w:t>
      </w:r>
    </w:p>
    <w:p w:rsidR="00154DE5" w:rsidRPr="00154DE5" w:rsidRDefault="00ED45EB" w:rsidP="00154DE5">
      <w:r>
        <w:rPr>
          <w:noProof/>
        </w:rPr>
        <w:pict>
          <v:rect id="_x0000_i1035" alt="" style="width:451.3pt;height:.05pt;mso-width-percent:0;mso-height-percent:0;mso-width-percent:0;mso-height-percent:0" o:hralign="center" o:hrstd="t" o:hr="t" fillcolor="#a0a0a0" stroked="f"/>
        </w:pict>
      </w:r>
    </w:p>
    <w:p w:rsidR="00154DE5" w:rsidRPr="00154DE5" w:rsidRDefault="00154DE5" w:rsidP="00154DE5">
      <w:r w:rsidRPr="00154DE5">
        <w:t xml:space="preserve">Bu Müqavilə bir tərəfdən </w:t>
      </w:r>
      <w:r w:rsidRPr="00154DE5">
        <w:rPr>
          <w:b/>
          <w:bCs/>
        </w:rPr>
        <w:t>Fireland Travel Agency MMC</w:t>
      </w:r>
      <w:r w:rsidRPr="00154DE5">
        <w:t xml:space="preserve">-nin direktoru </w:t>
      </w:r>
      <w:r w:rsidRPr="00154DE5">
        <w:rPr>
          <w:b/>
          <w:bCs/>
        </w:rPr>
        <w:t>Fərman Əliyev Süleyman oğlu</w:t>
      </w:r>
      <w:r w:rsidRPr="00154DE5">
        <w:t xml:space="preserve"> şəxsində (bundan sonra </w:t>
      </w:r>
      <w:r w:rsidRPr="00154DE5">
        <w:rPr>
          <w:b/>
          <w:bCs/>
        </w:rPr>
        <w:t>“Sifarişçi”</w:t>
      </w:r>
      <w:r w:rsidRPr="00154DE5">
        <w:t xml:space="preserve"> adlandırılacaq), digər tərəfdən isə Nizamnamə əsasında fəaliyyət göstərən </w:t>
      </w:r>
      <w:r w:rsidR="007E702F" w:rsidRPr="007E702F">
        <w:rPr>
          <w:b/>
          <w:bCs/>
          <w:highlight w:val="yellow"/>
        </w:rPr>
        <w:t>_____________________________</w:t>
      </w:r>
      <w:r w:rsidRPr="007E702F">
        <w:rPr>
          <w:highlight w:val="yellow"/>
        </w:rPr>
        <w:t>-</w:t>
      </w:r>
      <w:r w:rsidRPr="00154DE5">
        <w:t xml:space="preserve">nin direktoru </w:t>
      </w:r>
      <w:r w:rsidR="007E702F" w:rsidRPr="007E702F">
        <w:rPr>
          <w:b/>
          <w:bCs/>
          <w:highlight w:val="yellow"/>
        </w:rPr>
        <w:t>__________________</w:t>
      </w:r>
      <w:r w:rsidRPr="00154DE5">
        <w:t xml:space="preserve"> şəxsində (bundan sonra </w:t>
      </w:r>
      <w:r w:rsidRPr="00154DE5">
        <w:rPr>
          <w:b/>
          <w:bCs/>
        </w:rPr>
        <w:t>“İcraçı”</w:t>
      </w:r>
      <w:r w:rsidRPr="00154DE5">
        <w:t xml:space="preserve"> adlandırılacaq) bağlanmışdır. Sifarişçi və İcraçı birlikdə </w:t>
      </w:r>
      <w:r w:rsidRPr="00154DE5">
        <w:rPr>
          <w:b/>
          <w:bCs/>
        </w:rPr>
        <w:t>“Tərəflər”</w:t>
      </w:r>
      <w:r w:rsidRPr="00154DE5">
        <w:t xml:space="preserve"> adlandırılır.</w:t>
      </w:r>
    </w:p>
    <w:p w:rsidR="00154DE5" w:rsidRPr="00154DE5" w:rsidRDefault="00154DE5" w:rsidP="00154DE5">
      <w:r w:rsidRPr="00154DE5">
        <w:t xml:space="preserve">This Agreement is entered into between </w:t>
      </w:r>
      <w:r w:rsidRPr="00154DE5">
        <w:rPr>
          <w:b/>
          <w:bCs/>
        </w:rPr>
        <w:t>Fireland Travel Agency LLC</w:t>
      </w:r>
      <w:r w:rsidRPr="00154DE5">
        <w:t xml:space="preserve">, represented by its Director </w:t>
      </w:r>
      <w:r w:rsidRPr="00154DE5">
        <w:rPr>
          <w:b/>
          <w:bCs/>
        </w:rPr>
        <w:t>Farman Aliyev Suleyman oglu</w:t>
      </w:r>
      <w:r w:rsidRPr="00154DE5">
        <w:t xml:space="preserve"> (hereinafter referred to as the </w:t>
      </w:r>
      <w:r w:rsidRPr="00154DE5">
        <w:rPr>
          <w:b/>
          <w:bCs/>
        </w:rPr>
        <w:t>“Customer”</w:t>
      </w:r>
      <w:r w:rsidRPr="00154DE5">
        <w:t xml:space="preserve">), and </w:t>
      </w:r>
      <w:r w:rsidR="007E702F" w:rsidRPr="007E702F">
        <w:rPr>
          <w:b/>
          <w:bCs/>
          <w:highlight w:val="yellow"/>
        </w:rPr>
        <w:t>__________________________-</w:t>
      </w:r>
      <w:r w:rsidRPr="00154DE5">
        <w:t xml:space="preserve"> acting on the basis of its Charter and represented by its Director </w:t>
      </w:r>
      <w:r w:rsidR="007E702F" w:rsidRPr="007E702F">
        <w:rPr>
          <w:b/>
          <w:bCs/>
          <w:highlight w:val="yellow"/>
        </w:rPr>
        <w:t>_____________________</w:t>
      </w:r>
      <w:r w:rsidRPr="00154DE5">
        <w:t xml:space="preserve"> (hereinafter referred to as the </w:t>
      </w:r>
      <w:r w:rsidRPr="00154DE5">
        <w:rPr>
          <w:b/>
          <w:bCs/>
        </w:rPr>
        <w:t>“Contractor”</w:t>
      </w:r>
      <w:r w:rsidRPr="00154DE5">
        <w:t xml:space="preserve">). The Customer and the Contractor are hereinafter jointly referred to as the </w:t>
      </w:r>
      <w:r w:rsidRPr="00154DE5">
        <w:rPr>
          <w:b/>
          <w:bCs/>
        </w:rPr>
        <w:t>“Parties.”</w:t>
      </w:r>
    </w:p>
    <w:p w:rsidR="00154DE5" w:rsidRPr="00154DE5" w:rsidRDefault="00ED45EB" w:rsidP="00154DE5">
      <w:r>
        <w:rPr>
          <w:noProof/>
        </w:rPr>
        <w:pict>
          <v:rect id="_x0000_i1034"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1. Müqavilənin predmeti</w:t>
      </w:r>
    </w:p>
    <w:p w:rsidR="00154DE5" w:rsidRPr="00154DE5" w:rsidRDefault="00154DE5" w:rsidP="00154DE5">
      <w:pPr>
        <w:rPr>
          <w:b/>
          <w:bCs/>
        </w:rPr>
      </w:pPr>
      <w:r w:rsidRPr="00154DE5">
        <w:rPr>
          <w:b/>
          <w:bCs/>
        </w:rPr>
        <w:t>1. Subject of the Agreement</w:t>
      </w:r>
    </w:p>
    <w:p w:rsidR="00154DE5" w:rsidRPr="00154DE5" w:rsidRDefault="00154DE5" w:rsidP="00154DE5">
      <w:r w:rsidRPr="00154DE5">
        <w:t>1.1. İcraçı bu Müqavilənin şərtlərinə uyğun olaraq özünə məxsus nəqliyyat vasitələri (avtobus, mikroavtobus və minik avtomobilləri) ilə ölkədaxili sərnişin daşınmasını təşkil edir.</w:t>
      </w:r>
      <w:r w:rsidRPr="00154DE5">
        <w:br/>
        <w:t>1.1. The Contractor undertakes to organize domestic passenger transportation using its own vehicles (buses, minibuses, and passenger cars) in accordance with this Agreement.</w:t>
      </w:r>
    </w:p>
    <w:p w:rsidR="00154DE5" w:rsidRPr="00154DE5" w:rsidRDefault="00154DE5" w:rsidP="00154DE5">
      <w:r w:rsidRPr="00154DE5">
        <w:t>1.2. Sifarişçi göstərilən xidmətlərin haqqını bu Müqavilənin şərtlərinə əsasən ödəyir.</w:t>
      </w:r>
      <w:r w:rsidRPr="00154DE5">
        <w:br/>
        <w:t>1.2. The Customer shall pay for the services rendered under this Agreement.</w:t>
      </w:r>
    </w:p>
    <w:p w:rsidR="00154DE5" w:rsidRPr="00154DE5" w:rsidRDefault="00154DE5" w:rsidP="00154DE5">
      <w:r w:rsidRPr="00154DE5">
        <w:t>1.3. Əlavə xidmətlər Sifarişçinin sifarişi əsasında əlavə ödənişlə göstərilir.</w:t>
      </w:r>
      <w:r w:rsidRPr="00154DE5">
        <w:br/>
        <w:t>1.3. Additional services shall be provided upon the Customer’s request for an additional fee.</w:t>
      </w:r>
    </w:p>
    <w:p w:rsidR="00154DE5" w:rsidRPr="00154DE5" w:rsidRDefault="00154DE5" w:rsidP="00154DE5">
      <w:r w:rsidRPr="00154DE5">
        <w:t>1.4. Protokolda göstərilən qiymətlərə nəqliyyat, sürücü xidməti və yanacaq xərcləri daxildir.</w:t>
      </w:r>
      <w:r w:rsidRPr="00154DE5">
        <w:br/>
        <w:t>1.4. Prices specified in the Protocol include transportation, driver services, and fuel costs.</w:t>
      </w:r>
    </w:p>
    <w:p w:rsidR="00154DE5" w:rsidRPr="00154DE5" w:rsidRDefault="00ED45EB" w:rsidP="00154DE5">
      <w:r>
        <w:rPr>
          <w:noProof/>
        </w:rPr>
        <w:pict>
          <v:rect id="_x0000_i1033"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2. Tərəflərin öhdəlikləri</w:t>
      </w:r>
    </w:p>
    <w:p w:rsidR="00154DE5" w:rsidRPr="00154DE5" w:rsidRDefault="00154DE5" w:rsidP="00154DE5">
      <w:pPr>
        <w:rPr>
          <w:b/>
          <w:bCs/>
        </w:rPr>
      </w:pPr>
      <w:r w:rsidRPr="00154DE5">
        <w:rPr>
          <w:b/>
          <w:bCs/>
        </w:rPr>
        <w:t>2. Obligations of the Parties</w:t>
      </w:r>
    </w:p>
    <w:p w:rsidR="00154DE5" w:rsidRPr="00154DE5" w:rsidRDefault="00154DE5" w:rsidP="00154DE5">
      <w:pPr>
        <w:rPr>
          <w:b/>
          <w:bCs/>
        </w:rPr>
      </w:pPr>
      <w:r w:rsidRPr="00154DE5">
        <w:rPr>
          <w:b/>
          <w:bCs/>
        </w:rPr>
        <w:t>2.1. Sifarişçinin öhdəlikləri</w:t>
      </w:r>
    </w:p>
    <w:p w:rsidR="00154DE5" w:rsidRPr="00154DE5" w:rsidRDefault="00154DE5" w:rsidP="00154DE5">
      <w:pPr>
        <w:rPr>
          <w:b/>
          <w:bCs/>
        </w:rPr>
      </w:pPr>
      <w:r w:rsidRPr="00154DE5">
        <w:rPr>
          <w:b/>
          <w:bCs/>
        </w:rPr>
        <w:t>2.1. Obligations of the Customer</w:t>
      </w:r>
    </w:p>
    <w:p w:rsidR="00154DE5" w:rsidRPr="00154DE5" w:rsidRDefault="00154DE5" w:rsidP="00154DE5">
      <w:r w:rsidRPr="00154DE5">
        <w:t xml:space="preserve">2.1.1. Sifarişçi sifarişi avtonəqliyyatın verilmə tarixindən ən azı </w:t>
      </w:r>
      <w:r w:rsidRPr="00154DE5">
        <w:rPr>
          <w:b/>
          <w:bCs/>
        </w:rPr>
        <w:t>5 (beş) gün</w:t>
      </w:r>
      <w:r w:rsidRPr="00154DE5">
        <w:t xml:space="preserve"> əvvəl yazılı şəkildə (e-mail və ya telefonla) İcraçıya bildirir.</w:t>
      </w:r>
      <w:r w:rsidRPr="00154DE5">
        <w:br/>
        <w:t xml:space="preserve">2.1.1. The Customer shall submit transportation orders to the Contractor at least </w:t>
      </w:r>
      <w:r w:rsidRPr="00154DE5">
        <w:rPr>
          <w:b/>
          <w:bCs/>
        </w:rPr>
        <w:t>five (5) days</w:t>
      </w:r>
      <w:r w:rsidRPr="00154DE5">
        <w:t xml:space="preserve"> in advance in writing via email or by phone.</w:t>
      </w:r>
    </w:p>
    <w:p w:rsidR="00154DE5" w:rsidRPr="00154DE5" w:rsidRDefault="00154DE5" w:rsidP="00154DE5">
      <w:r w:rsidRPr="00154DE5">
        <w:t>2.1.2. Sifarişdə aşağıdakı məlumatlar göstərilməlidir: nəqliyyatın verilmə vaxtı və ünvanı; sərnişin sayı, yükün həcmi və çəkisi; əlavə xidmətlər.</w:t>
      </w:r>
      <w:r w:rsidRPr="00154DE5">
        <w:br/>
        <w:t>2.1.2. The order shall include the time and place of vehicle provision, number of passengers, cargo volume and weight, and required additional services.</w:t>
      </w:r>
    </w:p>
    <w:p w:rsidR="00154DE5" w:rsidRPr="00154DE5" w:rsidRDefault="00154DE5" w:rsidP="00154DE5">
      <w:r w:rsidRPr="00154DE5">
        <w:t>2.1.3. Göstərilən xidmətlərin haqqını vaxtında ödəmək.</w:t>
      </w:r>
      <w:r w:rsidRPr="00154DE5">
        <w:br/>
        <w:t>2.1.3. To make timely payment for the services provided.</w:t>
      </w:r>
    </w:p>
    <w:p w:rsidR="00154DE5" w:rsidRPr="00154DE5" w:rsidRDefault="00154DE5" w:rsidP="00154DE5">
      <w:r w:rsidRPr="00154DE5">
        <w:t>2.1.4. Sifariş vermək səlahiyyəti olan şəxslərin siyahısını təqdim etmək.</w:t>
      </w:r>
      <w:r w:rsidRPr="00154DE5">
        <w:br/>
        <w:t>2.1.4. To provide a list of authorized persons entitled to place orders.</w:t>
      </w:r>
    </w:p>
    <w:p w:rsidR="00154DE5" w:rsidRPr="00154DE5" w:rsidRDefault="00154DE5" w:rsidP="00154DE5">
      <w:pPr>
        <w:rPr>
          <w:b/>
          <w:bCs/>
        </w:rPr>
      </w:pPr>
      <w:r w:rsidRPr="00154DE5">
        <w:rPr>
          <w:b/>
          <w:bCs/>
        </w:rPr>
        <w:lastRenderedPageBreak/>
        <w:t>2.2. İcraçının öhdəlikləri</w:t>
      </w:r>
    </w:p>
    <w:p w:rsidR="00154DE5" w:rsidRPr="00154DE5" w:rsidRDefault="00154DE5" w:rsidP="00154DE5">
      <w:pPr>
        <w:rPr>
          <w:b/>
          <w:bCs/>
        </w:rPr>
      </w:pPr>
      <w:r w:rsidRPr="00154DE5">
        <w:rPr>
          <w:b/>
          <w:bCs/>
        </w:rPr>
        <w:t>2.2. Obligations of the Contractor</w:t>
      </w:r>
    </w:p>
    <w:p w:rsidR="00154DE5" w:rsidRPr="00154DE5" w:rsidRDefault="00154DE5" w:rsidP="00154DE5">
      <w:r w:rsidRPr="00154DE5">
        <w:t>2.2.1. Sifariş əsasında sərnişin daşınmasını təşkil etmək.</w:t>
      </w:r>
      <w:r w:rsidRPr="00154DE5">
        <w:br/>
        <w:t>2.2.1. To organize passenger transportation in accordance with the Customer’s orders.</w:t>
      </w:r>
    </w:p>
    <w:p w:rsidR="00154DE5" w:rsidRPr="00154DE5" w:rsidRDefault="00154DE5" w:rsidP="00154DE5">
      <w:r w:rsidRPr="00154DE5">
        <w:t>2.2.2. Daşınmanı qüvvədə olan təhlükəsizlik və sanitariya qaydalarına uyğun həyata keçirmək.</w:t>
      </w:r>
      <w:r w:rsidRPr="00154DE5">
        <w:br/>
        <w:t>2.2.2. To perform transportation in compliance with applicable safety and sanitary regulations.</w:t>
      </w:r>
    </w:p>
    <w:p w:rsidR="00154DE5" w:rsidRPr="00154DE5" w:rsidRDefault="00154DE5" w:rsidP="00154DE5">
      <w:r w:rsidRPr="00154DE5">
        <w:t>2.2.3. Nəqliyyat vasitəsini göstərilən yerə və vaxta çatdırmaq.</w:t>
      </w:r>
      <w:r w:rsidRPr="00154DE5">
        <w:br/>
        <w:t>2.2.3. To deliver the vehicle to the place and at the time specified by the Customer.</w:t>
      </w:r>
    </w:p>
    <w:p w:rsidR="00154DE5" w:rsidRPr="00154DE5" w:rsidRDefault="00154DE5" w:rsidP="00154DE5">
      <w:r w:rsidRPr="00154DE5">
        <w:t xml:space="preserve">2.2.4. Sifarişçiyə </w:t>
      </w:r>
      <w:r w:rsidRPr="00154DE5">
        <w:rPr>
          <w:b/>
          <w:bCs/>
        </w:rPr>
        <w:t>24 (iyirmi dörd) saatlıq</w:t>
      </w:r>
      <w:r w:rsidRPr="00154DE5">
        <w:t xml:space="preserve"> koordinator nəzarət xidməti göstərmək.</w:t>
      </w:r>
      <w:r w:rsidRPr="00154DE5">
        <w:br/>
        <w:t xml:space="preserve">2.2.4. To provide </w:t>
      </w:r>
      <w:r w:rsidRPr="00154DE5">
        <w:rPr>
          <w:b/>
          <w:bCs/>
        </w:rPr>
        <w:t>24 (twenty-four) hour</w:t>
      </w:r>
      <w:r w:rsidRPr="00154DE5">
        <w:t xml:space="preserve"> coordination and monitoring support.</w:t>
      </w:r>
    </w:p>
    <w:p w:rsidR="00154DE5" w:rsidRPr="00154DE5" w:rsidRDefault="00ED45EB" w:rsidP="00154DE5">
      <w:r>
        <w:rPr>
          <w:noProof/>
        </w:rPr>
        <w:pict>
          <v:rect id="_x0000_i1032" alt="" style="width:451.3pt;height:.05pt;mso-width-percent:0;mso-height-percent:0;mso-width-percent:0;mso-height-percent:0" o:hralign="center" o:hrstd="t" o:hr="t" fillcolor="#a0a0a0" stroked="f"/>
        </w:pict>
      </w:r>
    </w:p>
    <w:p w:rsidR="001063A8" w:rsidRPr="001063A8" w:rsidRDefault="00ED45EB" w:rsidP="001063A8">
      <w:pPr>
        <w:rPr>
          <w:b/>
          <w:bCs/>
        </w:rPr>
      </w:pPr>
      <w:r>
        <w:rPr>
          <w:b/>
          <w:bCs/>
          <w:noProof/>
        </w:rPr>
        <w:pict>
          <v:rect id="_x0000_i1031" alt="" style="width:451.3pt;height:.05pt;mso-width-percent:0;mso-height-percent:0;mso-width-percent:0;mso-height-percent:0" o:hralign="center" o:hrstd="t" o:hr="t" fillcolor="#a0a0a0" stroked="f"/>
        </w:pict>
      </w:r>
    </w:p>
    <w:p w:rsidR="001063A8" w:rsidRPr="001063A8" w:rsidRDefault="001063A8" w:rsidP="001063A8">
      <w:pPr>
        <w:rPr>
          <w:b/>
          <w:bCs/>
        </w:rPr>
      </w:pPr>
      <w:r w:rsidRPr="001063A8">
        <w:rPr>
          <w:b/>
          <w:bCs/>
        </w:rPr>
        <w:t>3. Hesablaşmalar</w:t>
      </w:r>
    </w:p>
    <w:p w:rsidR="001063A8" w:rsidRPr="001063A8" w:rsidRDefault="001063A8" w:rsidP="001063A8">
      <w:pPr>
        <w:rPr>
          <w:b/>
          <w:bCs/>
        </w:rPr>
      </w:pPr>
      <w:r w:rsidRPr="001063A8">
        <w:rPr>
          <w:b/>
          <w:bCs/>
        </w:rPr>
        <w:t>3. Payment Terms</w:t>
      </w:r>
    </w:p>
    <w:p w:rsidR="00154DE5" w:rsidRPr="00154DE5" w:rsidRDefault="00154DE5" w:rsidP="00154DE5">
      <w:r w:rsidRPr="00154DE5">
        <w:t xml:space="preserve">3.2. Ödəniş İcraçı tərəfindən təqdim edilən hesab-faktura əsasında </w:t>
      </w:r>
      <w:r w:rsidRPr="00154DE5">
        <w:rPr>
          <w:b/>
          <w:bCs/>
        </w:rPr>
        <w:t>10 (on) gün</w:t>
      </w:r>
      <w:r w:rsidRPr="00154DE5">
        <w:t xml:space="preserve"> ərzində həyata keçirilir. Gecikmə halında gecikdirilmiş hər gün üçün </w:t>
      </w:r>
      <w:r w:rsidRPr="00154DE5">
        <w:rPr>
          <w:b/>
          <w:bCs/>
        </w:rPr>
        <w:t>0.1%</w:t>
      </w:r>
      <w:r w:rsidRPr="00154DE5">
        <w:t xml:space="preserve"> cərimə tətbiq olunur.</w:t>
      </w:r>
      <w:r w:rsidRPr="00154DE5">
        <w:br/>
        <w:t xml:space="preserve">3.2. Payment shall be made within </w:t>
      </w:r>
      <w:r w:rsidRPr="00154DE5">
        <w:rPr>
          <w:b/>
          <w:bCs/>
        </w:rPr>
        <w:t>ten (10) days</w:t>
      </w:r>
      <w:r w:rsidRPr="00154DE5">
        <w:t xml:space="preserve"> based on the invoice. Late payments are subject to a </w:t>
      </w:r>
      <w:r w:rsidRPr="00154DE5">
        <w:rPr>
          <w:b/>
          <w:bCs/>
        </w:rPr>
        <w:t>0.1%</w:t>
      </w:r>
      <w:r w:rsidRPr="00154DE5">
        <w:t xml:space="preserve"> daily penalty.</w:t>
      </w:r>
    </w:p>
    <w:p w:rsidR="007067B4" w:rsidRDefault="007067B4" w:rsidP="00154DE5">
      <w:pPr>
        <w:rPr>
          <w:b/>
          <w:bCs/>
        </w:rPr>
      </w:pPr>
      <w:r w:rsidRPr="007067B4">
        <w:rPr>
          <w:b/>
          <w:bCs/>
        </w:rPr>
        <w:t>3.3. Hesablaşmalar ABŞ dolları (USD) ilə aparılır. Ödənişlər Azərbaycan Respublikasının Mərkəzi Bankının ödəniş gününə olan rəsmi məzənnəsinə uyğun hesablanır.</w:t>
      </w:r>
      <w:r w:rsidRPr="007067B4">
        <w:rPr>
          <w:b/>
          <w:bCs/>
        </w:rPr>
        <w:br/>
        <w:t>3.3. All settlements shall be made in United States Dollars (USD). Payments shall be calculated in accordance with the official exchange rate of the Central Bank of the Republic of Azerbaijan applicable on the payment date.</w:t>
      </w:r>
    </w:p>
    <w:p w:rsidR="007067B4" w:rsidRDefault="007067B4" w:rsidP="00154DE5">
      <w:pPr>
        <w:rPr>
          <w:b/>
          <w:bCs/>
        </w:rPr>
      </w:pPr>
    </w:p>
    <w:p w:rsidR="007067B4" w:rsidRPr="00154DE5" w:rsidRDefault="00154DE5" w:rsidP="00154DE5">
      <w:pPr>
        <w:rPr>
          <w:b/>
          <w:bCs/>
        </w:rPr>
      </w:pPr>
      <w:r w:rsidRPr="00154DE5">
        <w:rPr>
          <w:b/>
          <w:bCs/>
        </w:rPr>
        <w:t>4. Müqavilənin müddəti</w:t>
      </w:r>
    </w:p>
    <w:p w:rsidR="00154DE5" w:rsidRPr="00154DE5" w:rsidRDefault="00154DE5" w:rsidP="00154DE5">
      <w:pPr>
        <w:rPr>
          <w:b/>
          <w:bCs/>
        </w:rPr>
      </w:pPr>
      <w:r w:rsidRPr="00154DE5">
        <w:rPr>
          <w:b/>
          <w:bCs/>
        </w:rPr>
        <w:t>4. Term of the Agreement</w:t>
      </w:r>
    </w:p>
    <w:p w:rsidR="00154DE5" w:rsidRPr="00154DE5" w:rsidRDefault="00154DE5" w:rsidP="00154DE5">
      <w:r w:rsidRPr="00154DE5">
        <w:t xml:space="preserve">4.1. Müqavilə imzalandığı tarixdən </w:t>
      </w:r>
      <w:r w:rsidRPr="00154DE5">
        <w:rPr>
          <w:b/>
          <w:bCs/>
        </w:rPr>
        <w:t>1 (bir) il</w:t>
      </w:r>
      <w:r w:rsidRPr="00154DE5">
        <w:t xml:space="preserve"> müddətinə qüvvədədir.</w:t>
      </w:r>
      <w:r w:rsidRPr="00154DE5">
        <w:br/>
        <w:t xml:space="preserve">4.1. This Agreement shall be valid for </w:t>
      </w:r>
      <w:r w:rsidRPr="00154DE5">
        <w:rPr>
          <w:b/>
          <w:bCs/>
        </w:rPr>
        <w:t>one (1) year</w:t>
      </w:r>
      <w:r w:rsidRPr="00154DE5">
        <w:t xml:space="preserve"> from the date of signing.</w:t>
      </w:r>
    </w:p>
    <w:p w:rsidR="00154DE5" w:rsidRPr="00154DE5" w:rsidRDefault="00154DE5" w:rsidP="00154DE5">
      <w:r w:rsidRPr="00154DE5">
        <w:t xml:space="preserve">4.2. Müqaviləyə xitam verilməsi barədə </w:t>
      </w:r>
      <w:r w:rsidRPr="00154DE5">
        <w:rPr>
          <w:b/>
          <w:bCs/>
        </w:rPr>
        <w:t>10 (on) gün</w:t>
      </w:r>
      <w:r w:rsidRPr="00154DE5">
        <w:t xml:space="preserve"> əvvəl yazılı bildiriş olmadıqda, Müqavilə avtomatik olaraq eyni müddətə uzadılır.</w:t>
      </w:r>
      <w:r w:rsidRPr="00154DE5">
        <w:br/>
        <w:t xml:space="preserve">4.2. The Agreement shall be automatically extended for the same period unless terminated with </w:t>
      </w:r>
      <w:r w:rsidRPr="00154DE5">
        <w:rPr>
          <w:b/>
          <w:bCs/>
        </w:rPr>
        <w:t>ten (10) days’</w:t>
      </w:r>
      <w:r w:rsidRPr="00154DE5">
        <w:t xml:space="preserve"> prior written notice.</w:t>
      </w:r>
    </w:p>
    <w:p w:rsidR="00154DE5" w:rsidRPr="00154DE5" w:rsidRDefault="00ED45EB" w:rsidP="00154DE5">
      <w:r>
        <w:rPr>
          <w:noProof/>
        </w:rPr>
        <w:pict>
          <v:rect id="_x0000_i1030"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5. Dəyişikliklər və xitam</w:t>
      </w:r>
    </w:p>
    <w:p w:rsidR="00154DE5" w:rsidRPr="00154DE5" w:rsidRDefault="00154DE5" w:rsidP="00154DE5">
      <w:pPr>
        <w:rPr>
          <w:b/>
          <w:bCs/>
        </w:rPr>
      </w:pPr>
      <w:r w:rsidRPr="00154DE5">
        <w:rPr>
          <w:b/>
          <w:bCs/>
        </w:rPr>
        <w:t>5. Amendments and Termination</w:t>
      </w:r>
    </w:p>
    <w:p w:rsidR="00154DE5" w:rsidRPr="00154DE5" w:rsidRDefault="00154DE5" w:rsidP="00154DE5">
      <w:r w:rsidRPr="00154DE5">
        <w:t>5.1. Bu Müqaviləyə edilən bütün dəyişikliklər və əlavələr tərəflərin yazılı razılığı əsasında həyata keçirilir.</w:t>
      </w:r>
      <w:r w:rsidRPr="00154DE5">
        <w:br/>
        <w:t>5.1. Any amendments or supplements shall be made by mutual written consent of the Parties.</w:t>
      </w:r>
    </w:p>
    <w:p w:rsidR="00154DE5" w:rsidRPr="00154DE5" w:rsidRDefault="00154DE5" w:rsidP="00154DE5">
      <w:r w:rsidRPr="00154DE5">
        <w:t xml:space="preserve">5.2. Tərəflərdən hər biri Müqaviləni </w:t>
      </w:r>
      <w:r w:rsidRPr="00154DE5">
        <w:rPr>
          <w:b/>
          <w:bCs/>
        </w:rPr>
        <w:t>1 (bir) təqvim həftəsi</w:t>
      </w:r>
      <w:r w:rsidRPr="00154DE5">
        <w:t xml:space="preserve"> əvvəl yazılı xəbərdarlıq etməklə birtərəfli qaydada ləğv edə bilər.</w:t>
      </w:r>
      <w:r w:rsidRPr="00154DE5">
        <w:br/>
        <w:t xml:space="preserve">5.2. Either Party may terminate this Agreement unilaterally by providing </w:t>
      </w:r>
      <w:r w:rsidRPr="00154DE5">
        <w:rPr>
          <w:b/>
          <w:bCs/>
        </w:rPr>
        <w:t>one (1) calendar week</w:t>
      </w:r>
      <w:r w:rsidRPr="00154DE5">
        <w:t xml:space="preserve"> prior written notice.</w:t>
      </w:r>
    </w:p>
    <w:p w:rsidR="00154DE5" w:rsidRPr="00154DE5" w:rsidRDefault="00ED45EB" w:rsidP="00154DE5">
      <w:r>
        <w:rPr>
          <w:noProof/>
        </w:rPr>
        <w:pict>
          <v:rect id="_x0000_i1029"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6. Məsuliyyət</w:t>
      </w:r>
    </w:p>
    <w:p w:rsidR="00154DE5" w:rsidRPr="00154DE5" w:rsidRDefault="00154DE5" w:rsidP="00154DE5">
      <w:pPr>
        <w:rPr>
          <w:b/>
          <w:bCs/>
        </w:rPr>
      </w:pPr>
      <w:r w:rsidRPr="00154DE5">
        <w:rPr>
          <w:b/>
          <w:bCs/>
        </w:rPr>
        <w:lastRenderedPageBreak/>
        <w:t>6. Liability</w:t>
      </w:r>
    </w:p>
    <w:p w:rsidR="00154DE5" w:rsidRPr="00154DE5" w:rsidRDefault="00154DE5" w:rsidP="00154DE5">
      <w:r w:rsidRPr="00154DE5">
        <w:t>6.1. İcraçı xidmətlərin vaxtında və lazımi qaydada yerinə yetirilməməsinə görə məsuliyyət daşıyır.</w:t>
      </w:r>
      <w:r w:rsidRPr="00154DE5">
        <w:br/>
        <w:t>6.1. The Contractor shall be liable for failure to properly and timely perform the services.</w:t>
      </w:r>
    </w:p>
    <w:p w:rsidR="00154DE5" w:rsidRPr="00154DE5" w:rsidRDefault="00ED45EB" w:rsidP="00154DE5">
      <w:r>
        <w:rPr>
          <w:noProof/>
        </w:rPr>
        <w:pict>
          <v:rect id="_x0000_i1028"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7. Mübahisələrin həlli</w:t>
      </w:r>
    </w:p>
    <w:p w:rsidR="00154DE5" w:rsidRPr="00154DE5" w:rsidRDefault="00154DE5" w:rsidP="00154DE5">
      <w:pPr>
        <w:rPr>
          <w:b/>
          <w:bCs/>
        </w:rPr>
      </w:pPr>
      <w:r w:rsidRPr="00154DE5">
        <w:rPr>
          <w:b/>
          <w:bCs/>
        </w:rPr>
        <w:t>7. Dispute Resolution</w:t>
      </w:r>
    </w:p>
    <w:p w:rsidR="00154DE5" w:rsidRPr="00154DE5" w:rsidRDefault="00154DE5" w:rsidP="00154DE5">
      <w:r w:rsidRPr="00154DE5">
        <w:t>7.1. Bu Müqavilədən irəli gələn bütün mübahisələr danışıqlar yolu ilə həll edilir.</w:t>
      </w:r>
      <w:r w:rsidRPr="00154DE5">
        <w:br/>
        <w:t>7.1. All disputes arising out of this Agreement shall be resolved through negotiations.</w:t>
      </w:r>
    </w:p>
    <w:p w:rsidR="00154DE5" w:rsidRPr="00154DE5" w:rsidRDefault="00154DE5" w:rsidP="00154DE5">
      <w:r w:rsidRPr="00154DE5">
        <w:t>7.2. Razılıq əldə edilmədiyi halda mübahisələr Azərbaycan Respublikasının qanunvericiliyinə əsasən müvafiq məhkəmələrdə baxılır.</w:t>
      </w:r>
      <w:r w:rsidRPr="00154DE5">
        <w:br/>
        <w:t>7.2. In case of failure to reach an agreement, disputes shall be resolved in accordance with the laws of the Republic of Azerbaijan by the competent courts.</w:t>
      </w:r>
    </w:p>
    <w:p w:rsidR="00154DE5" w:rsidRPr="00154DE5" w:rsidRDefault="00ED45EB" w:rsidP="00154DE5">
      <w:r>
        <w:rPr>
          <w:noProof/>
        </w:rPr>
        <w:pict>
          <v:rect id="_x0000_i1027"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8. Yekun müddəalar</w:t>
      </w:r>
    </w:p>
    <w:p w:rsidR="00154DE5" w:rsidRPr="00154DE5" w:rsidRDefault="00154DE5" w:rsidP="00154DE5">
      <w:pPr>
        <w:rPr>
          <w:b/>
          <w:bCs/>
        </w:rPr>
      </w:pPr>
      <w:r w:rsidRPr="00154DE5">
        <w:rPr>
          <w:b/>
          <w:bCs/>
        </w:rPr>
        <w:t>8. Final Provisions</w:t>
      </w:r>
    </w:p>
    <w:p w:rsidR="00154DE5" w:rsidRPr="00154DE5" w:rsidRDefault="00154DE5" w:rsidP="00154DE5">
      <w:r w:rsidRPr="00154DE5">
        <w:t>8.1. Bu Müqavilə iki nüsxədə tərtib edilir və eyni hüquqi qüvvəyə malikdir.</w:t>
      </w:r>
      <w:r w:rsidRPr="00154DE5">
        <w:br/>
        <w:t>8.1. This Agreement is executed in two originals of equal legal force.</w:t>
      </w:r>
    </w:p>
    <w:p w:rsidR="00154DE5" w:rsidRPr="00154DE5" w:rsidRDefault="00ED45EB" w:rsidP="00154DE5">
      <w:r>
        <w:rPr>
          <w:noProof/>
        </w:rPr>
        <w:pict>
          <v:rect id="_x0000_i1026" alt="" style="width:451.3pt;height:.05pt;mso-width-percent:0;mso-height-percent:0;mso-width-percent:0;mso-height-percent:0" o:hralign="center" o:hrstd="t" o:hr="t" fillcolor="#a0a0a0" stroked="f"/>
        </w:pict>
      </w:r>
    </w:p>
    <w:p w:rsidR="00154DE5" w:rsidRPr="00154DE5" w:rsidRDefault="00154DE5" w:rsidP="00154DE5">
      <w:pPr>
        <w:rPr>
          <w:b/>
          <w:bCs/>
        </w:rPr>
      </w:pPr>
      <w:r w:rsidRPr="00154DE5">
        <w:rPr>
          <w:b/>
          <w:bCs/>
        </w:rPr>
        <w:t>9. Ünvan və rekvizitlər</w:t>
      </w:r>
    </w:p>
    <w:p w:rsidR="00154DE5" w:rsidRDefault="00154DE5" w:rsidP="00154DE5">
      <w:pPr>
        <w:rPr>
          <w:b/>
          <w:bCs/>
        </w:rPr>
      </w:pPr>
      <w:r w:rsidRPr="00154DE5">
        <w:rPr>
          <w:b/>
          <w:bCs/>
        </w:rPr>
        <w:t>9. Addresses and Banking Details</w:t>
      </w:r>
    </w:p>
    <w:p w:rsidR="00786144" w:rsidRPr="00154DE5" w:rsidRDefault="00786144" w:rsidP="00154DE5">
      <w:pPr>
        <w:rPr>
          <w:b/>
          <w:bCs/>
        </w:rPr>
      </w:pPr>
    </w:p>
    <w:p w:rsidR="00154DE5" w:rsidRPr="00154DE5" w:rsidRDefault="00154DE5" w:rsidP="00154DE5">
      <w:pPr>
        <w:rPr>
          <w:b/>
          <w:bCs/>
        </w:rPr>
      </w:pPr>
      <w:r w:rsidRPr="00154DE5">
        <w:rPr>
          <w:b/>
          <w:bCs/>
        </w:rPr>
        <w:t>SİFARİŞÇİ / CUSTOMER</w:t>
      </w:r>
    </w:p>
    <w:p w:rsidR="00154DE5" w:rsidRPr="00154DE5" w:rsidRDefault="00154DE5" w:rsidP="00154DE5">
      <w:r w:rsidRPr="00154DE5">
        <w:rPr>
          <w:b/>
          <w:bCs/>
        </w:rPr>
        <w:t>Fireland Travel Agency LLC</w:t>
      </w:r>
      <w:r w:rsidRPr="00154DE5">
        <w:br/>
        <w:t>IBAN: AZ91AZRT40160018400265559001</w:t>
      </w:r>
    </w:p>
    <w:p w:rsidR="00154DE5" w:rsidRPr="00154DE5" w:rsidRDefault="00154DE5" w:rsidP="00154DE5">
      <w:r w:rsidRPr="00154DE5">
        <w:rPr>
          <w:b/>
          <w:bCs/>
        </w:rPr>
        <w:t>Beneficiary Bank:</w:t>
      </w:r>
      <w:r w:rsidRPr="00154DE5">
        <w:br/>
        <w:t>Azer Turk Bank OJSC</w:t>
      </w:r>
      <w:r w:rsidRPr="00154DE5">
        <w:br/>
        <w:t>Address: AZ1078, J. Mammadguluzadeh Street 85, 192/193, Baku, Azerbaijan</w:t>
      </w:r>
      <w:r w:rsidRPr="00154DE5">
        <w:br/>
        <w:t>SWIFT: AZRTAZ22XXX</w:t>
      </w:r>
    </w:p>
    <w:p w:rsidR="00154DE5" w:rsidRDefault="00154DE5" w:rsidP="00154DE5">
      <w:r w:rsidRPr="00154DE5">
        <w:rPr>
          <w:b/>
          <w:bCs/>
        </w:rPr>
        <w:t>Correspondent Bank:</w:t>
      </w:r>
      <w:r w:rsidRPr="00154DE5">
        <w:br/>
        <w:t>Citibank, New York, USA</w:t>
      </w:r>
      <w:r w:rsidRPr="00154DE5">
        <w:br/>
        <w:t>SWIFT: CITIUS33</w:t>
      </w:r>
      <w:r w:rsidRPr="00154DE5">
        <w:br/>
        <w:t>Correspondent Account: 36120557</w:t>
      </w:r>
    </w:p>
    <w:p w:rsidR="00154DE5" w:rsidRPr="00154DE5" w:rsidRDefault="00154DE5" w:rsidP="00154DE5"/>
    <w:p w:rsidR="00154DE5" w:rsidRDefault="00154DE5" w:rsidP="00154DE5">
      <w:r w:rsidRPr="00154DE5">
        <w:rPr>
          <w:b/>
          <w:bCs/>
        </w:rPr>
        <w:t>Director:</w:t>
      </w:r>
      <w:r w:rsidRPr="00154DE5">
        <w:t xml:space="preserve"> Farman Aliyev</w:t>
      </w:r>
    </w:p>
    <w:p w:rsidR="00154DE5" w:rsidRDefault="00154DE5" w:rsidP="00154DE5"/>
    <w:p w:rsidR="00154DE5" w:rsidRDefault="00154DE5" w:rsidP="00154DE5"/>
    <w:p w:rsidR="00154DE5" w:rsidRPr="00154DE5" w:rsidRDefault="00154DE5" w:rsidP="00154DE5">
      <w:r w:rsidRPr="00154DE5">
        <w:br/>
      </w:r>
      <w:r w:rsidRPr="00154DE5">
        <w:rPr>
          <w:b/>
          <w:bCs/>
        </w:rPr>
        <w:t>Signature:</w:t>
      </w:r>
      <w:r w:rsidRPr="00154DE5">
        <w:t xml:space="preserve"> ___________________</w:t>
      </w:r>
    </w:p>
    <w:p w:rsidR="00154DE5" w:rsidRPr="00154DE5" w:rsidRDefault="00ED45EB" w:rsidP="00154DE5">
      <w:r>
        <w:rPr>
          <w:noProof/>
        </w:rPr>
        <w:pict>
          <v:rect id="_x0000_i1025" alt="" style="width:451.3pt;height:.05pt;mso-width-percent:0;mso-height-percent:0;mso-width-percent:0;mso-height-percent:0" o:hralign="center" o:hrstd="t" o:hr="t" fillcolor="#a0a0a0" stroked="f"/>
        </w:pict>
      </w: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Default="00154DE5" w:rsidP="00154DE5">
      <w:pPr>
        <w:rPr>
          <w:b/>
          <w:bCs/>
        </w:rPr>
      </w:pPr>
    </w:p>
    <w:p w:rsidR="00154DE5" w:rsidRPr="00154DE5" w:rsidRDefault="00154DE5" w:rsidP="00154DE5">
      <w:pPr>
        <w:rPr>
          <w:b/>
          <w:bCs/>
        </w:rPr>
      </w:pPr>
      <w:r w:rsidRPr="00154DE5">
        <w:rPr>
          <w:b/>
          <w:bCs/>
        </w:rPr>
        <w:t>İCRAÇI / CONTRACTOR</w:t>
      </w:r>
    </w:p>
    <w:p w:rsidR="00154DE5" w:rsidRPr="00154DE5" w:rsidRDefault="007E702F" w:rsidP="00154DE5">
      <w:r>
        <w:rPr>
          <w:b/>
          <w:bCs/>
        </w:rPr>
        <w:t>_________________________</w:t>
      </w:r>
      <w:r w:rsidR="00154DE5" w:rsidRPr="00154DE5">
        <w:br/>
      </w:r>
      <w:r>
        <w:t>________________________</w:t>
      </w:r>
      <w:r w:rsidR="00154DE5" w:rsidRPr="00154DE5">
        <w:br/>
      </w:r>
      <w:r>
        <w:t>__________________________</w:t>
      </w:r>
    </w:p>
    <w:p w:rsidR="00154DE5" w:rsidRDefault="00154DE5" w:rsidP="00154DE5">
      <w:r w:rsidRPr="00154DE5">
        <w:rPr>
          <w:b/>
          <w:bCs/>
        </w:rPr>
        <w:t>Bank Details:</w:t>
      </w:r>
      <w:r w:rsidRPr="00154DE5">
        <w:br/>
      </w:r>
      <w:r w:rsidR="007E702F">
        <w:t>__________________________</w:t>
      </w:r>
      <w:r w:rsidRPr="00154DE5">
        <w:br/>
        <w:t>SWIFT Code:</w:t>
      </w:r>
      <w:r w:rsidR="007E702F">
        <w:t>________________</w:t>
      </w:r>
      <w:r w:rsidRPr="00154DE5">
        <w:br/>
      </w:r>
      <w:r w:rsidR="007E702F">
        <w:t>_______________________</w:t>
      </w:r>
      <w:r w:rsidRPr="00154DE5">
        <w:br/>
      </w:r>
      <w:r w:rsidR="007E702F">
        <w:t>________________________</w:t>
      </w:r>
    </w:p>
    <w:p w:rsidR="00154DE5" w:rsidRPr="00154DE5" w:rsidRDefault="00154DE5" w:rsidP="00154DE5"/>
    <w:p w:rsidR="00154DE5" w:rsidRDefault="00154DE5" w:rsidP="00154DE5">
      <w:r w:rsidRPr="00154DE5">
        <w:rPr>
          <w:b/>
          <w:bCs/>
        </w:rPr>
        <w:t>Director:</w:t>
      </w:r>
      <w:r w:rsidRPr="00154DE5">
        <w:t xml:space="preserve"> </w:t>
      </w:r>
      <w:r w:rsidR="007E702F">
        <w:t>___________________</w:t>
      </w:r>
    </w:p>
    <w:p w:rsidR="00154DE5" w:rsidRDefault="00154DE5" w:rsidP="00154DE5"/>
    <w:p w:rsidR="00154DE5" w:rsidRPr="00154DE5" w:rsidRDefault="00154DE5" w:rsidP="00154DE5">
      <w:r w:rsidRPr="00154DE5">
        <w:br/>
      </w:r>
      <w:r w:rsidRPr="00154DE5">
        <w:rPr>
          <w:b/>
          <w:bCs/>
        </w:rPr>
        <w:t>Signature:</w:t>
      </w:r>
      <w:r w:rsidRPr="00154DE5">
        <w:t xml:space="preserve"> ___________________</w:t>
      </w:r>
    </w:p>
    <w:p w:rsidR="001B631E" w:rsidRDefault="001B631E"/>
    <w:sectPr w:rsidR="001B63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1E"/>
    <w:rsid w:val="001063A8"/>
    <w:rsid w:val="00135FB2"/>
    <w:rsid w:val="00154DE5"/>
    <w:rsid w:val="001B631E"/>
    <w:rsid w:val="002C5304"/>
    <w:rsid w:val="002E2BFB"/>
    <w:rsid w:val="00366536"/>
    <w:rsid w:val="003C5033"/>
    <w:rsid w:val="005E61FB"/>
    <w:rsid w:val="007067B4"/>
    <w:rsid w:val="00786144"/>
    <w:rsid w:val="007E702F"/>
    <w:rsid w:val="00842B9C"/>
    <w:rsid w:val="00D12957"/>
    <w:rsid w:val="00D76D85"/>
    <w:rsid w:val="00E50786"/>
    <w:rsid w:val="00ED45EB"/>
    <w:rsid w:val="00F15CE6"/>
    <w:rsid w:val="00F84D96"/>
    <w:rsid w:val="00FC60BF"/>
  </w:rsids>
  <m:mathPr>
    <m:mathFont m:val="Cambria Math"/>
    <m:brkBin m:val="before"/>
    <m:brkBinSub m:val="--"/>
    <m:smallFrac m:val="0"/>
    <m:dispDef/>
    <m:lMargin m:val="0"/>
    <m:rMargin m:val="0"/>
    <m:defJc m:val="centerGroup"/>
    <m:wrapIndent m:val="1440"/>
    <m:intLim m:val="subSup"/>
    <m:naryLim m:val="undOvr"/>
  </m:mathPr>
  <w:themeFontLang w:val="ru-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0225"/>
  <w15:chartTrackingRefBased/>
  <w15:docId w15:val="{6174B3F5-DE90-8F49-93D4-781099D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A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6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7460">
      <w:bodyDiv w:val="1"/>
      <w:marLeft w:val="0"/>
      <w:marRight w:val="0"/>
      <w:marTop w:val="0"/>
      <w:marBottom w:val="0"/>
      <w:divBdr>
        <w:top w:val="none" w:sz="0" w:space="0" w:color="auto"/>
        <w:left w:val="none" w:sz="0" w:space="0" w:color="auto"/>
        <w:bottom w:val="none" w:sz="0" w:space="0" w:color="auto"/>
        <w:right w:val="none" w:sz="0" w:space="0" w:color="auto"/>
      </w:divBdr>
    </w:div>
    <w:div w:id="187257497">
      <w:bodyDiv w:val="1"/>
      <w:marLeft w:val="0"/>
      <w:marRight w:val="0"/>
      <w:marTop w:val="0"/>
      <w:marBottom w:val="0"/>
      <w:divBdr>
        <w:top w:val="none" w:sz="0" w:space="0" w:color="auto"/>
        <w:left w:val="none" w:sz="0" w:space="0" w:color="auto"/>
        <w:bottom w:val="none" w:sz="0" w:space="0" w:color="auto"/>
        <w:right w:val="none" w:sz="0" w:space="0" w:color="auto"/>
      </w:divBdr>
    </w:div>
    <w:div w:id="369720611">
      <w:bodyDiv w:val="1"/>
      <w:marLeft w:val="0"/>
      <w:marRight w:val="0"/>
      <w:marTop w:val="0"/>
      <w:marBottom w:val="0"/>
      <w:divBdr>
        <w:top w:val="none" w:sz="0" w:space="0" w:color="auto"/>
        <w:left w:val="none" w:sz="0" w:space="0" w:color="auto"/>
        <w:bottom w:val="none" w:sz="0" w:space="0" w:color="auto"/>
        <w:right w:val="none" w:sz="0" w:space="0" w:color="auto"/>
      </w:divBdr>
    </w:div>
    <w:div w:id="436488131">
      <w:bodyDiv w:val="1"/>
      <w:marLeft w:val="0"/>
      <w:marRight w:val="0"/>
      <w:marTop w:val="0"/>
      <w:marBottom w:val="0"/>
      <w:divBdr>
        <w:top w:val="none" w:sz="0" w:space="0" w:color="auto"/>
        <w:left w:val="none" w:sz="0" w:space="0" w:color="auto"/>
        <w:bottom w:val="none" w:sz="0" w:space="0" w:color="auto"/>
        <w:right w:val="none" w:sz="0" w:space="0" w:color="auto"/>
      </w:divBdr>
    </w:div>
    <w:div w:id="737628583">
      <w:bodyDiv w:val="1"/>
      <w:marLeft w:val="0"/>
      <w:marRight w:val="0"/>
      <w:marTop w:val="0"/>
      <w:marBottom w:val="0"/>
      <w:divBdr>
        <w:top w:val="none" w:sz="0" w:space="0" w:color="auto"/>
        <w:left w:val="none" w:sz="0" w:space="0" w:color="auto"/>
        <w:bottom w:val="none" w:sz="0" w:space="0" w:color="auto"/>
        <w:right w:val="none" w:sz="0" w:space="0" w:color="auto"/>
      </w:divBdr>
    </w:div>
    <w:div w:id="860166933">
      <w:bodyDiv w:val="1"/>
      <w:marLeft w:val="0"/>
      <w:marRight w:val="0"/>
      <w:marTop w:val="0"/>
      <w:marBottom w:val="0"/>
      <w:divBdr>
        <w:top w:val="none" w:sz="0" w:space="0" w:color="auto"/>
        <w:left w:val="none" w:sz="0" w:space="0" w:color="auto"/>
        <w:bottom w:val="none" w:sz="0" w:space="0" w:color="auto"/>
        <w:right w:val="none" w:sz="0" w:space="0" w:color="auto"/>
      </w:divBdr>
    </w:div>
    <w:div w:id="1008753191">
      <w:bodyDiv w:val="1"/>
      <w:marLeft w:val="0"/>
      <w:marRight w:val="0"/>
      <w:marTop w:val="0"/>
      <w:marBottom w:val="0"/>
      <w:divBdr>
        <w:top w:val="none" w:sz="0" w:space="0" w:color="auto"/>
        <w:left w:val="none" w:sz="0" w:space="0" w:color="auto"/>
        <w:bottom w:val="none" w:sz="0" w:space="0" w:color="auto"/>
        <w:right w:val="none" w:sz="0" w:space="0" w:color="auto"/>
      </w:divBdr>
      <w:divsChild>
        <w:div w:id="1161239701">
          <w:marLeft w:val="0"/>
          <w:marRight w:val="0"/>
          <w:marTop w:val="0"/>
          <w:marBottom w:val="0"/>
          <w:divBdr>
            <w:top w:val="none" w:sz="0" w:space="0" w:color="auto"/>
            <w:left w:val="none" w:sz="0" w:space="0" w:color="auto"/>
            <w:bottom w:val="none" w:sz="0" w:space="0" w:color="auto"/>
            <w:right w:val="none" w:sz="0" w:space="0" w:color="auto"/>
          </w:divBdr>
        </w:div>
        <w:div w:id="229464189">
          <w:marLeft w:val="0"/>
          <w:marRight w:val="0"/>
          <w:marTop w:val="0"/>
          <w:marBottom w:val="0"/>
          <w:divBdr>
            <w:top w:val="none" w:sz="0" w:space="0" w:color="auto"/>
            <w:left w:val="none" w:sz="0" w:space="0" w:color="auto"/>
            <w:bottom w:val="none" w:sz="0" w:space="0" w:color="auto"/>
            <w:right w:val="none" w:sz="0" w:space="0" w:color="auto"/>
          </w:divBdr>
        </w:div>
        <w:div w:id="1600983774">
          <w:marLeft w:val="0"/>
          <w:marRight w:val="0"/>
          <w:marTop w:val="0"/>
          <w:marBottom w:val="0"/>
          <w:divBdr>
            <w:top w:val="none" w:sz="0" w:space="0" w:color="auto"/>
            <w:left w:val="none" w:sz="0" w:space="0" w:color="auto"/>
            <w:bottom w:val="none" w:sz="0" w:space="0" w:color="auto"/>
            <w:right w:val="none" w:sz="0" w:space="0" w:color="auto"/>
          </w:divBdr>
        </w:div>
        <w:div w:id="1828398722">
          <w:marLeft w:val="0"/>
          <w:marRight w:val="0"/>
          <w:marTop w:val="0"/>
          <w:marBottom w:val="0"/>
          <w:divBdr>
            <w:top w:val="none" w:sz="0" w:space="0" w:color="auto"/>
            <w:left w:val="none" w:sz="0" w:space="0" w:color="auto"/>
            <w:bottom w:val="none" w:sz="0" w:space="0" w:color="auto"/>
            <w:right w:val="none" w:sz="0" w:space="0" w:color="auto"/>
          </w:divBdr>
        </w:div>
        <w:div w:id="1772359565">
          <w:marLeft w:val="0"/>
          <w:marRight w:val="0"/>
          <w:marTop w:val="0"/>
          <w:marBottom w:val="0"/>
          <w:divBdr>
            <w:top w:val="none" w:sz="0" w:space="0" w:color="auto"/>
            <w:left w:val="none" w:sz="0" w:space="0" w:color="auto"/>
            <w:bottom w:val="none" w:sz="0" w:space="0" w:color="auto"/>
            <w:right w:val="none" w:sz="0" w:space="0" w:color="auto"/>
          </w:divBdr>
        </w:div>
        <w:div w:id="391123383">
          <w:marLeft w:val="0"/>
          <w:marRight w:val="0"/>
          <w:marTop w:val="0"/>
          <w:marBottom w:val="0"/>
          <w:divBdr>
            <w:top w:val="none" w:sz="0" w:space="0" w:color="auto"/>
            <w:left w:val="none" w:sz="0" w:space="0" w:color="auto"/>
            <w:bottom w:val="none" w:sz="0" w:space="0" w:color="auto"/>
            <w:right w:val="none" w:sz="0" w:space="0" w:color="auto"/>
          </w:divBdr>
        </w:div>
        <w:div w:id="554004865">
          <w:marLeft w:val="0"/>
          <w:marRight w:val="0"/>
          <w:marTop w:val="0"/>
          <w:marBottom w:val="0"/>
          <w:divBdr>
            <w:top w:val="none" w:sz="0" w:space="0" w:color="auto"/>
            <w:left w:val="none" w:sz="0" w:space="0" w:color="auto"/>
            <w:bottom w:val="none" w:sz="0" w:space="0" w:color="auto"/>
            <w:right w:val="none" w:sz="0" w:space="0" w:color="auto"/>
          </w:divBdr>
        </w:div>
        <w:div w:id="306084835">
          <w:marLeft w:val="0"/>
          <w:marRight w:val="0"/>
          <w:marTop w:val="0"/>
          <w:marBottom w:val="0"/>
          <w:divBdr>
            <w:top w:val="none" w:sz="0" w:space="0" w:color="auto"/>
            <w:left w:val="none" w:sz="0" w:space="0" w:color="auto"/>
            <w:bottom w:val="none" w:sz="0" w:space="0" w:color="auto"/>
            <w:right w:val="none" w:sz="0" w:space="0" w:color="auto"/>
          </w:divBdr>
        </w:div>
        <w:div w:id="1719279439">
          <w:marLeft w:val="0"/>
          <w:marRight w:val="0"/>
          <w:marTop w:val="0"/>
          <w:marBottom w:val="0"/>
          <w:divBdr>
            <w:top w:val="none" w:sz="0" w:space="0" w:color="auto"/>
            <w:left w:val="none" w:sz="0" w:space="0" w:color="auto"/>
            <w:bottom w:val="none" w:sz="0" w:space="0" w:color="auto"/>
            <w:right w:val="none" w:sz="0" w:space="0" w:color="auto"/>
          </w:divBdr>
        </w:div>
        <w:div w:id="831214011">
          <w:marLeft w:val="0"/>
          <w:marRight w:val="0"/>
          <w:marTop w:val="0"/>
          <w:marBottom w:val="0"/>
          <w:divBdr>
            <w:top w:val="none" w:sz="0" w:space="0" w:color="auto"/>
            <w:left w:val="none" w:sz="0" w:space="0" w:color="auto"/>
            <w:bottom w:val="none" w:sz="0" w:space="0" w:color="auto"/>
            <w:right w:val="none" w:sz="0" w:space="0" w:color="auto"/>
          </w:divBdr>
        </w:div>
        <w:div w:id="123305930">
          <w:marLeft w:val="0"/>
          <w:marRight w:val="0"/>
          <w:marTop w:val="0"/>
          <w:marBottom w:val="0"/>
          <w:divBdr>
            <w:top w:val="none" w:sz="0" w:space="0" w:color="auto"/>
            <w:left w:val="none" w:sz="0" w:space="0" w:color="auto"/>
            <w:bottom w:val="none" w:sz="0" w:space="0" w:color="auto"/>
            <w:right w:val="none" w:sz="0" w:space="0" w:color="auto"/>
          </w:divBdr>
        </w:div>
        <w:div w:id="572786370">
          <w:marLeft w:val="0"/>
          <w:marRight w:val="0"/>
          <w:marTop w:val="0"/>
          <w:marBottom w:val="0"/>
          <w:divBdr>
            <w:top w:val="none" w:sz="0" w:space="0" w:color="auto"/>
            <w:left w:val="none" w:sz="0" w:space="0" w:color="auto"/>
            <w:bottom w:val="none" w:sz="0" w:space="0" w:color="auto"/>
            <w:right w:val="none" w:sz="0" w:space="0" w:color="auto"/>
          </w:divBdr>
        </w:div>
      </w:divsChild>
    </w:div>
    <w:div w:id="1024013713">
      <w:bodyDiv w:val="1"/>
      <w:marLeft w:val="0"/>
      <w:marRight w:val="0"/>
      <w:marTop w:val="0"/>
      <w:marBottom w:val="0"/>
      <w:divBdr>
        <w:top w:val="none" w:sz="0" w:space="0" w:color="auto"/>
        <w:left w:val="none" w:sz="0" w:space="0" w:color="auto"/>
        <w:bottom w:val="none" w:sz="0" w:space="0" w:color="auto"/>
        <w:right w:val="none" w:sz="0" w:space="0" w:color="auto"/>
      </w:divBdr>
    </w:div>
    <w:div w:id="1033534093">
      <w:bodyDiv w:val="1"/>
      <w:marLeft w:val="0"/>
      <w:marRight w:val="0"/>
      <w:marTop w:val="0"/>
      <w:marBottom w:val="0"/>
      <w:divBdr>
        <w:top w:val="none" w:sz="0" w:space="0" w:color="auto"/>
        <w:left w:val="none" w:sz="0" w:space="0" w:color="auto"/>
        <w:bottom w:val="none" w:sz="0" w:space="0" w:color="auto"/>
        <w:right w:val="none" w:sz="0" w:space="0" w:color="auto"/>
      </w:divBdr>
    </w:div>
    <w:div w:id="1080907913">
      <w:bodyDiv w:val="1"/>
      <w:marLeft w:val="0"/>
      <w:marRight w:val="0"/>
      <w:marTop w:val="0"/>
      <w:marBottom w:val="0"/>
      <w:divBdr>
        <w:top w:val="none" w:sz="0" w:space="0" w:color="auto"/>
        <w:left w:val="none" w:sz="0" w:space="0" w:color="auto"/>
        <w:bottom w:val="none" w:sz="0" w:space="0" w:color="auto"/>
        <w:right w:val="none" w:sz="0" w:space="0" w:color="auto"/>
      </w:divBdr>
    </w:div>
    <w:div w:id="1099061185">
      <w:bodyDiv w:val="1"/>
      <w:marLeft w:val="0"/>
      <w:marRight w:val="0"/>
      <w:marTop w:val="0"/>
      <w:marBottom w:val="0"/>
      <w:divBdr>
        <w:top w:val="none" w:sz="0" w:space="0" w:color="auto"/>
        <w:left w:val="none" w:sz="0" w:space="0" w:color="auto"/>
        <w:bottom w:val="none" w:sz="0" w:space="0" w:color="auto"/>
        <w:right w:val="none" w:sz="0" w:space="0" w:color="auto"/>
      </w:divBdr>
    </w:div>
    <w:div w:id="1136531486">
      <w:bodyDiv w:val="1"/>
      <w:marLeft w:val="0"/>
      <w:marRight w:val="0"/>
      <w:marTop w:val="0"/>
      <w:marBottom w:val="0"/>
      <w:divBdr>
        <w:top w:val="none" w:sz="0" w:space="0" w:color="auto"/>
        <w:left w:val="none" w:sz="0" w:space="0" w:color="auto"/>
        <w:bottom w:val="none" w:sz="0" w:space="0" w:color="auto"/>
        <w:right w:val="none" w:sz="0" w:space="0" w:color="auto"/>
      </w:divBdr>
    </w:div>
    <w:div w:id="1250850397">
      <w:bodyDiv w:val="1"/>
      <w:marLeft w:val="0"/>
      <w:marRight w:val="0"/>
      <w:marTop w:val="0"/>
      <w:marBottom w:val="0"/>
      <w:divBdr>
        <w:top w:val="none" w:sz="0" w:space="0" w:color="auto"/>
        <w:left w:val="none" w:sz="0" w:space="0" w:color="auto"/>
        <w:bottom w:val="none" w:sz="0" w:space="0" w:color="auto"/>
        <w:right w:val="none" w:sz="0" w:space="0" w:color="auto"/>
      </w:divBdr>
    </w:div>
    <w:div w:id="1375733835">
      <w:bodyDiv w:val="1"/>
      <w:marLeft w:val="0"/>
      <w:marRight w:val="0"/>
      <w:marTop w:val="0"/>
      <w:marBottom w:val="0"/>
      <w:divBdr>
        <w:top w:val="none" w:sz="0" w:space="0" w:color="auto"/>
        <w:left w:val="none" w:sz="0" w:space="0" w:color="auto"/>
        <w:bottom w:val="none" w:sz="0" w:space="0" w:color="auto"/>
        <w:right w:val="none" w:sz="0" w:space="0" w:color="auto"/>
      </w:divBdr>
      <w:divsChild>
        <w:div w:id="390810464">
          <w:marLeft w:val="0"/>
          <w:marRight w:val="0"/>
          <w:marTop w:val="0"/>
          <w:marBottom w:val="0"/>
          <w:divBdr>
            <w:top w:val="none" w:sz="0" w:space="0" w:color="auto"/>
            <w:left w:val="none" w:sz="0" w:space="0" w:color="auto"/>
            <w:bottom w:val="none" w:sz="0" w:space="0" w:color="auto"/>
            <w:right w:val="none" w:sz="0" w:space="0" w:color="auto"/>
          </w:divBdr>
        </w:div>
        <w:div w:id="1092972324">
          <w:marLeft w:val="0"/>
          <w:marRight w:val="0"/>
          <w:marTop w:val="0"/>
          <w:marBottom w:val="0"/>
          <w:divBdr>
            <w:top w:val="none" w:sz="0" w:space="0" w:color="auto"/>
            <w:left w:val="none" w:sz="0" w:space="0" w:color="auto"/>
            <w:bottom w:val="none" w:sz="0" w:space="0" w:color="auto"/>
            <w:right w:val="none" w:sz="0" w:space="0" w:color="auto"/>
          </w:divBdr>
        </w:div>
        <w:div w:id="1361930761">
          <w:marLeft w:val="0"/>
          <w:marRight w:val="0"/>
          <w:marTop w:val="0"/>
          <w:marBottom w:val="0"/>
          <w:divBdr>
            <w:top w:val="none" w:sz="0" w:space="0" w:color="auto"/>
            <w:left w:val="none" w:sz="0" w:space="0" w:color="auto"/>
            <w:bottom w:val="none" w:sz="0" w:space="0" w:color="auto"/>
            <w:right w:val="none" w:sz="0" w:space="0" w:color="auto"/>
          </w:divBdr>
        </w:div>
        <w:div w:id="2070491516">
          <w:marLeft w:val="0"/>
          <w:marRight w:val="0"/>
          <w:marTop w:val="0"/>
          <w:marBottom w:val="0"/>
          <w:divBdr>
            <w:top w:val="none" w:sz="0" w:space="0" w:color="auto"/>
            <w:left w:val="none" w:sz="0" w:space="0" w:color="auto"/>
            <w:bottom w:val="none" w:sz="0" w:space="0" w:color="auto"/>
            <w:right w:val="none" w:sz="0" w:space="0" w:color="auto"/>
          </w:divBdr>
        </w:div>
        <w:div w:id="156189581">
          <w:marLeft w:val="0"/>
          <w:marRight w:val="0"/>
          <w:marTop w:val="0"/>
          <w:marBottom w:val="0"/>
          <w:divBdr>
            <w:top w:val="none" w:sz="0" w:space="0" w:color="auto"/>
            <w:left w:val="none" w:sz="0" w:space="0" w:color="auto"/>
            <w:bottom w:val="none" w:sz="0" w:space="0" w:color="auto"/>
            <w:right w:val="none" w:sz="0" w:space="0" w:color="auto"/>
          </w:divBdr>
        </w:div>
        <w:div w:id="211117598">
          <w:marLeft w:val="0"/>
          <w:marRight w:val="0"/>
          <w:marTop w:val="0"/>
          <w:marBottom w:val="0"/>
          <w:divBdr>
            <w:top w:val="none" w:sz="0" w:space="0" w:color="auto"/>
            <w:left w:val="none" w:sz="0" w:space="0" w:color="auto"/>
            <w:bottom w:val="none" w:sz="0" w:space="0" w:color="auto"/>
            <w:right w:val="none" w:sz="0" w:space="0" w:color="auto"/>
          </w:divBdr>
        </w:div>
        <w:div w:id="690107406">
          <w:marLeft w:val="0"/>
          <w:marRight w:val="0"/>
          <w:marTop w:val="0"/>
          <w:marBottom w:val="0"/>
          <w:divBdr>
            <w:top w:val="none" w:sz="0" w:space="0" w:color="auto"/>
            <w:left w:val="none" w:sz="0" w:space="0" w:color="auto"/>
            <w:bottom w:val="none" w:sz="0" w:space="0" w:color="auto"/>
            <w:right w:val="none" w:sz="0" w:space="0" w:color="auto"/>
          </w:divBdr>
        </w:div>
        <w:div w:id="496456981">
          <w:marLeft w:val="0"/>
          <w:marRight w:val="0"/>
          <w:marTop w:val="0"/>
          <w:marBottom w:val="0"/>
          <w:divBdr>
            <w:top w:val="none" w:sz="0" w:space="0" w:color="auto"/>
            <w:left w:val="none" w:sz="0" w:space="0" w:color="auto"/>
            <w:bottom w:val="none" w:sz="0" w:space="0" w:color="auto"/>
            <w:right w:val="none" w:sz="0" w:space="0" w:color="auto"/>
          </w:divBdr>
        </w:div>
        <w:div w:id="497886929">
          <w:marLeft w:val="0"/>
          <w:marRight w:val="0"/>
          <w:marTop w:val="0"/>
          <w:marBottom w:val="0"/>
          <w:divBdr>
            <w:top w:val="none" w:sz="0" w:space="0" w:color="auto"/>
            <w:left w:val="none" w:sz="0" w:space="0" w:color="auto"/>
            <w:bottom w:val="none" w:sz="0" w:space="0" w:color="auto"/>
            <w:right w:val="none" w:sz="0" w:space="0" w:color="auto"/>
          </w:divBdr>
        </w:div>
        <w:div w:id="1003585057">
          <w:marLeft w:val="0"/>
          <w:marRight w:val="0"/>
          <w:marTop w:val="0"/>
          <w:marBottom w:val="0"/>
          <w:divBdr>
            <w:top w:val="none" w:sz="0" w:space="0" w:color="auto"/>
            <w:left w:val="none" w:sz="0" w:space="0" w:color="auto"/>
            <w:bottom w:val="none" w:sz="0" w:space="0" w:color="auto"/>
            <w:right w:val="none" w:sz="0" w:space="0" w:color="auto"/>
          </w:divBdr>
        </w:div>
        <w:div w:id="1384982563">
          <w:marLeft w:val="0"/>
          <w:marRight w:val="0"/>
          <w:marTop w:val="0"/>
          <w:marBottom w:val="0"/>
          <w:divBdr>
            <w:top w:val="none" w:sz="0" w:space="0" w:color="auto"/>
            <w:left w:val="none" w:sz="0" w:space="0" w:color="auto"/>
            <w:bottom w:val="none" w:sz="0" w:space="0" w:color="auto"/>
            <w:right w:val="none" w:sz="0" w:space="0" w:color="auto"/>
          </w:divBdr>
        </w:div>
      </w:divsChild>
    </w:div>
    <w:div w:id="1469937555">
      <w:bodyDiv w:val="1"/>
      <w:marLeft w:val="0"/>
      <w:marRight w:val="0"/>
      <w:marTop w:val="0"/>
      <w:marBottom w:val="0"/>
      <w:divBdr>
        <w:top w:val="none" w:sz="0" w:space="0" w:color="auto"/>
        <w:left w:val="none" w:sz="0" w:space="0" w:color="auto"/>
        <w:bottom w:val="none" w:sz="0" w:space="0" w:color="auto"/>
        <w:right w:val="none" w:sz="0" w:space="0" w:color="auto"/>
      </w:divBdr>
    </w:div>
    <w:div w:id="1754623707">
      <w:bodyDiv w:val="1"/>
      <w:marLeft w:val="0"/>
      <w:marRight w:val="0"/>
      <w:marTop w:val="0"/>
      <w:marBottom w:val="0"/>
      <w:divBdr>
        <w:top w:val="none" w:sz="0" w:space="0" w:color="auto"/>
        <w:left w:val="none" w:sz="0" w:space="0" w:color="auto"/>
        <w:bottom w:val="none" w:sz="0" w:space="0" w:color="auto"/>
        <w:right w:val="none" w:sz="0" w:space="0" w:color="auto"/>
      </w:divBdr>
      <w:divsChild>
        <w:div w:id="1939290289">
          <w:marLeft w:val="0"/>
          <w:marRight w:val="0"/>
          <w:marTop w:val="0"/>
          <w:marBottom w:val="0"/>
          <w:divBdr>
            <w:top w:val="none" w:sz="0" w:space="0" w:color="auto"/>
            <w:left w:val="none" w:sz="0" w:space="0" w:color="auto"/>
            <w:bottom w:val="none" w:sz="0" w:space="0" w:color="auto"/>
            <w:right w:val="none" w:sz="0" w:space="0" w:color="auto"/>
          </w:divBdr>
        </w:div>
        <w:div w:id="2051876878">
          <w:marLeft w:val="0"/>
          <w:marRight w:val="0"/>
          <w:marTop w:val="0"/>
          <w:marBottom w:val="0"/>
          <w:divBdr>
            <w:top w:val="none" w:sz="0" w:space="0" w:color="auto"/>
            <w:left w:val="none" w:sz="0" w:space="0" w:color="auto"/>
            <w:bottom w:val="none" w:sz="0" w:space="0" w:color="auto"/>
            <w:right w:val="none" w:sz="0" w:space="0" w:color="auto"/>
          </w:divBdr>
        </w:div>
        <w:div w:id="1163356828">
          <w:marLeft w:val="0"/>
          <w:marRight w:val="0"/>
          <w:marTop w:val="0"/>
          <w:marBottom w:val="0"/>
          <w:divBdr>
            <w:top w:val="none" w:sz="0" w:space="0" w:color="auto"/>
            <w:left w:val="none" w:sz="0" w:space="0" w:color="auto"/>
            <w:bottom w:val="none" w:sz="0" w:space="0" w:color="auto"/>
            <w:right w:val="none" w:sz="0" w:space="0" w:color="auto"/>
          </w:divBdr>
        </w:div>
        <w:div w:id="467279966">
          <w:marLeft w:val="0"/>
          <w:marRight w:val="0"/>
          <w:marTop w:val="0"/>
          <w:marBottom w:val="0"/>
          <w:divBdr>
            <w:top w:val="none" w:sz="0" w:space="0" w:color="auto"/>
            <w:left w:val="none" w:sz="0" w:space="0" w:color="auto"/>
            <w:bottom w:val="none" w:sz="0" w:space="0" w:color="auto"/>
            <w:right w:val="none" w:sz="0" w:space="0" w:color="auto"/>
          </w:divBdr>
        </w:div>
        <w:div w:id="886457543">
          <w:marLeft w:val="0"/>
          <w:marRight w:val="0"/>
          <w:marTop w:val="0"/>
          <w:marBottom w:val="0"/>
          <w:divBdr>
            <w:top w:val="none" w:sz="0" w:space="0" w:color="auto"/>
            <w:left w:val="none" w:sz="0" w:space="0" w:color="auto"/>
            <w:bottom w:val="none" w:sz="0" w:space="0" w:color="auto"/>
            <w:right w:val="none" w:sz="0" w:space="0" w:color="auto"/>
          </w:divBdr>
        </w:div>
        <w:div w:id="704868073">
          <w:marLeft w:val="0"/>
          <w:marRight w:val="0"/>
          <w:marTop w:val="0"/>
          <w:marBottom w:val="0"/>
          <w:divBdr>
            <w:top w:val="none" w:sz="0" w:space="0" w:color="auto"/>
            <w:left w:val="none" w:sz="0" w:space="0" w:color="auto"/>
            <w:bottom w:val="none" w:sz="0" w:space="0" w:color="auto"/>
            <w:right w:val="none" w:sz="0" w:space="0" w:color="auto"/>
          </w:divBdr>
        </w:div>
        <w:div w:id="246235919">
          <w:marLeft w:val="0"/>
          <w:marRight w:val="0"/>
          <w:marTop w:val="0"/>
          <w:marBottom w:val="0"/>
          <w:divBdr>
            <w:top w:val="none" w:sz="0" w:space="0" w:color="auto"/>
            <w:left w:val="none" w:sz="0" w:space="0" w:color="auto"/>
            <w:bottom w:val="none" w:sz="0" w:space="0" w:color="auto"/>
            <w:right w:val="none" w:sz="0" w:space="0" w:color="auto"/>
          </w:divBdr>
        </w:div>
        <w:div w:id="1042828209">
          <w:marLeft w:val="0"/>
          <w:marRight w:val="0"/>
          <w:marTop w:val="0"/>
          <w:marBottom w:val="0"/>
          <w:divBdr>
            <w:top w:val="none" w:sz="0" w:space="0" w:color="auto"/>
            <w:left w:val="none" w:sz="0" w:space="0" w:color="auto"/>
            <w:bottom w:val="none" w:sz="0" w:space="0" w:color="auto"/>
            <w:right w:val="none" w:sz="0" w:space="0" w:color="auto"/>
          </w:divBdr>
        </w:div>
        <w:div w:id="1956592032">
          <w:marLeft w:val="0"/>
          <w:marRight w:val="0"/>
          <w:marTop w:val="0"/>
          <w:marBottom w:val="0"/>
          <w:divBdr>
            <w:top w:val="none" w:sz="0" w:space="0" w:color="auto"/>
            <w:left w:val="none" w:sz="0" w:space="0" w:color="auto"/>
            <w:bottom w:val="none" w:sz="0" w:space="0" w:color="auto"/>
            <w:right w:val="none" w:sz="0" w:space="0" w:color="auto"/>
          </w:divBdr>
        </w:div>
        <w:div w:id="956137309">
          <w:marLeft w:val="0"/>
          <w:marRight w:val="0"/>
          <w:marTop w:val="0"/>
          <w:marBottom w:val="0"/>
          <w:divBdr>
            <w:top w:val="none" w:sz="0" w:space="0" w:color="auto"/>
            <w:left w:val="none" w:sz="0" w:space="0" w:color="auto"/>
            <w:bottom w:val="none" w:sz="0" w:space="0" w:color="auto"/>
            <w:right w:val="none" w:sz="0" w:space="0" w:color="auto"/>
          </w:divBdr>
        </w:div>
        <w:div w:id="1376736541">
          <w:marLeft w:val="0"/>
          <w:marRight w:val="0"/>
          <w:marTop w:val="0"/>
          <w:marBottom w:val="0"/>
          <w:divBdr>
            <w:top w:val="none" w:sz="0" w:space="0" w:color="auto"/>
            <w:left w:val="none" w:sz="0" w:space="0" w:color="auto"/>
            <w:bottom w:val="none" w:sz="0" w:space="0" w:color="auto"/>
            <w:right w:val="none" w:sz="0" w:space="0" w:color="auto"/>
          </w:divBdr>
        </w:div>
      </w:divsChild>
    </w:div>
    <w:div w:id="1825318474">
      <w:bodyDiv w:val="1"/>
      <w:marLeft w:val="0"/>
      <w:marRight w:val="0"/>
      <w:marTop w:val="0"/>
      <w:marBottom w:val="0"/>
      <w:divBdr>
        <w:top w:val="none" w:sz="0" w:space="0" w:color="auto"/>
        <w:left w:val="none" w:sz="0" w:space="0" w:color="auto"/>
        <w:bottom w:val="none" w:sz="0" w:space="0" w:color="auto"/>
        <w:right w:val="none" w:sz="0" w:space="0" w:color="auto"/>
      </w:divBdr>
    </w:div>
    <w:div w:id="1921133068">
      <w:bodyDiv w:val="1"/>
      <w:marLeft w:val="0"/>
      <w:marRight w:val="0"/>
      <w:marTop w:val="0"/>
      <w:marBottom w:val="0"/>
      <w:divBdr>
        <w:top w:val="none" w:sz="0" w:space="0" w:color="auto"/>
        <w:left w:val="none" w:sz="0" w:space="0" w:color="auto"/>
        <w:bottom w:val="none" w:sz="0" w:space="0" w:color="auto"/>
        <w:right w:val="none" w:sz="0" w:space="0" w:color="auto"/>
      </w:divBdr>
      <w:divsChild>
        <w:div w:id="2065329269">
          <w:marLeft w:val="0"/>
          <w:marRight w:val="0"/>
          <w:marTop w:val="0"/>
          <w:marBottom w:val="0"/>
          <w:divBdr>
            <w:top w:val="none" w:sz="0" w:space="0" w:color="auto"/>
            <w:left w:val="none" w:sz="0" w:space="0" w:color="auto"/>
            <w:bottom w:val="none" w:sz="0" w:space="0" w:color="auto"/>
            <w:right w:val="none" w:sz="0" w:space="0" w:color="auto"/>
          </w:divBdr>
        </w:div>
        <w:div w:id="2089384118">
          <w:marLeft w:val="0"/>
          <w:marRight w:val="0"/>
          <w:marTop w:val="0"/>
          <w:marBottom w:val="0"/>
          <w:divBdr>
            <w:top w:val="none" w:sz="0" w:space="0" w:color="auto"/>
            <w:left w:val="none" w:sz="0" w:space="0" w:color="auto"/>
            <w:bottom w:val="none" w:sz="0" w:space="0" w:color="auto"/>
            <w:right w:val="none" w:sz="0" w:space="0" w:color="auto"/>
          </w:divBdr>
        </w:div>
        <w:div w:id="2116099665">
          <w:marLeft w:val="0"/>
          <w:marRight w:val="0"/>
          <w:marTop w:val="0"/>
          <w:marBottom w:val="0"/>
          <w:divBdr>
            <w:top w:val="none" w:sz="0" w:space="0" w:color="auto"/>
            <w:left w:val="none" w:sz="0" w:space="0" w:color="auto"/>
            <w:bottom w:val="none" w:sz="0" w:space="0" w:color="auto"/>
            <w:right w:val="none" w:sz="0" w:space="0" w:color="auto"/>
          </w:divBdr>
        </w:div>
        <w:div w:id="748580429">
          <w:marLeft w:val="0"/>
          <w:marRight w:val="0"/>
          <w:marTop w:val="0"/>
          <w:marBottom w:val="0"/>
          <w:divBdr>
            <w:top w:val="none" w:sz="0" w:space="0" w:color="auto"/>
            <w:left w:val="none" w:sz="0" w:space="0" w:color="auto"/>
            <w:bottom w:val="none" w:sz="0" w:space="0" w:color="auto"/>
            <w:right w:val="none" w:sz="0" w:space="0" w:color="auto"/>
          </w:divBdr>
        </w:div>
        <w:div w:id="939677583">
          <w:marLeft w:val="0"/>
          <w:marRight w:val="0"/>
          <w:marTop w:val="0"/>
          <w:marBottom w:val="0"/>
          <w:divBdr>
            <w:top w:val="none" w:sz="0" w:space="0" w:color="auto"/>
            <w:left w:val="none" w:sz="0" w:space="0" w:color="auto"/>
            <w:bottom w:val="none" w:sz="0" w:space="0" w:color="auto"/>
            <w:right w:val="none" w:sz="0" w:space="0" w:color="auto"/>
          </w:divBdr>
        </w:div>
        <w:div w:id="866454999">
          <w:marLeft w:val="0"/>
          <w:marRight w:val="0"/>
          <w:marTop w:val="0"/>
          <w:marBottom w:val="0"/>
          <w:divBdr>
            <w:top w:val="none" w:sz="0" w:space="0" w:color="auto"/>
            <w:left w:val="none" w:sz="0" w:space="0" w:color="auto"/>
            <w:bottom w:val="none" w:sz="0" w:space="0" w:color="auto"/>
            <w:right w:val="none" w:sz="0" w:space="0" w:color="auto"/>
          </w:divBdr>
        </w:div>
        <w:div w:id="2115787003">
          <w:marLeft w:val="0"/>
          <w:marRight w:val="0"/>
          <w:marTop w:val="0"/>
          <w:marBottom w:val="0"/>
          <w:divBdr>
            <w:top w:val="none" w:sz="0" w:space="0" w:color="auto"/>
            <w:left w:val="none" w:sz="0" w:space="0" w:color="auto"/>
            <w:bottom w:val="none" w:sz="0" w:space="0" w:color="auto"/>
            <w:right w:val="none" w:sz="0" w:space="0" w:color="auto"/>
          </w:divBdr>
        </w:div>
        <w:div w:id="666713098">
          <w:marLeft w:val="0"/>
          <w:marRight w:val="0"/>
          <w:marTop w:val="0"/>
          <w:marBottom w:val="0"/>
          <w:divBdr>
            <w:top w:val="none" w:sz="0" w:space="0" w:color="auto"/>
            <w:left w:val="none" w:sz="0" w:space="0" w:color="auto"/>
            <w:bottom w:val="none" w:sz="0" w:space="0" w:color="auto"/>
            <w:right w:val="none" w:sz="0" w:space="0" w:color="auto"/>
          </w:divBdr>
        </w:div>
        <w:div w:id="1924291028">
          <w:marLeft w:val="0"/>
          <w:marRight w:val="0"/>
          <w:marTop w:val="0"/>
          <w:marBottom w:val="0"/>
          <w:divBdr>
            <w:top w:val="none" w:sz="0" w:space="0" w:color="auto"/>
            <w:left w:val="none" w:sz="0" w:space="0" w:color="auto"/>
            <w:bottom w:val="none" w:sz="0" w:space="0" w:color="auto"/>
            <w:right w:val="none" w:sz="0" w:space="0" w:color="auto"/>
          </w:divBdr>
        </w:div>
        <w:div w:id="1129980550">
          <w:marLeft w:val="0"/>
          <w:marRight w:val="0"/>
          <w:marTop w:val="0"/>
          <w:marBottom w:val="0"/>
          <w:divBdr>
            <w:top w:val="none" w:sz="0" w:space="0" w:color="auto"/>
            <w:left w:val="none" w:sz="0" w:space="0" w:color="auto"/>
            <w:bottom w:val="none" w:sz="0" w:space="0" w:color="auto"/>
            <w:right w:val="none" w:sz="0" w:space="0" w:color="auto"/>
          </w:divBdr>
        </w:div>
        <w:div w:id="46422520">
          <w:marLeft w:val="0"/>
          <w:marRight w:val="0"/>
          <w:marTop w:val="0"/>
          <w:marBottom w:val="0"/>
          <w:divBdr>
            <w:top w:val="none" w:sz="0" w:space="0" w:color="auto"/>
            <w:left w:val="none" w:sz="0" w:space="0" w:color="auto"/>
            <w:bottom w:val="none" w:sz="0" w:space="0" w:color="auto"/>
            <w:right w:val="none" w:sz="0" w:space="0" w:color="auto"/>
          </w:divBdr>
        </w:div>
        <w:div w:id="83480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2026-01-31T09:01:00Z</dcterms:created>
  <dcterms:modified xsi:type="dcterms:W3CDTF">2026-04-04T21:14:00Z</dcterms:modified>
</cp:coreProperties>
</file>